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B958" w14:textId="799260F5" w:rsidR="00E02AD6" w:rsidRPr="00B532E0" w:rsidRDefault="00E02AD6" w:rsidP="00E02AD6">
      <w:pPr>
        <w:rPr>
          <w:rFonts w:ascii="Calibri" w:eastAsia="Calibri" w:hAnsi="Calibri" w:cs="Calibri"/>
          <w:b/>
          <w:bCs/>
          <w:sz w:val="24"/>
          <w:szCs w:val="24"/>
        </w:rPr>
      </w:pP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1) </w:t>
      </w:r>
      <w:r w:rsidR="00DD3089" w:rsidRPr="00B532E0">
        <w:rPr>
          <w:rFonts w:ascii="Calibri" w:eastAsia="Calibri" w:hAnsi="Calibri" w:cs="Calibri"/>
          <w:b/>
          <w:bCs/>
          <w:sz w:val="24"/>
          <w:szCs w:val="24"/>
        </w:rPr>
        <w:t>Několik spolužáků</w:t>
      </w: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 skáče na </w:t>
      </w:r>
      <w:proofErr w:type="spellStart"/>
      <w:r w:rsidRPr="00B532E0">
        <w:rPr>
          <w:rFonts w:ascii="Calibri" w:eastAsia="Calibri" w:hAnsi="Calibri" w:cs="Calibri"/>
          <w:b/>
          <w:bCs/>
          <w:sz w:val="24"/>
          <w:szCs w:val="24"/>
        </w:rPr>
        <w:t>freestylových</w:t>
      </w:r>
      <w:proofErr w:type="spellEnd"/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 koloběžkách před vchodem do paneláku. </w:t>
      </w:r>
      <w:r w:rsidR="004E418D">
        <w:rPr>
          <w:rFonts w:ascii="Calibri" w:eastAsia="Calibri" w:hAnsi="Calibri" w:cs="Calibri"/>
          <w:b/>
          <w:bCs/>
          <w:sz w:val="24"/>
          <w:szCs w:val="24"/>
        </w:rPr>
        <w:br/>
      </w: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Z okna vyhlédne paní a začne na </w:t>
      </w:r>
      <w:r w:rsidR="00DD3089" w:rsidRPr="00B532E0">
        <w:rPr>
          <w:rFonts w:ascii="Calibri" w:eastAsia="Calibri" w:hAnsi="Calibri" w:cs="Calibri"/>
          <w:b/>
          <w:bCs/>
          <w:sz w:val="24"/>
          <w:szCs w:val="24"/>
        </w:rPr>
        <w:t>ně</w:t>
      </w: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 křičet: "Běžte si dělat rámus jinam! My tu chceme klid!".</w:t>
      </w:r>
    </w:p>
    <w:p w14:paraId="194FF4F5" w14:textId="6B24236A" w:rsidR="00947B8A" w:rsidRDefault="00DD3089" w:rsidP="00E02AD6">
      <w:pPr>
        <w:rPr>
          <w:rFonts w:ascii="Calibri" w:eastAsia="Calibri" w:hAnsi="Calibri" w:cs="Calibri"/>
          <w:sz w:val="24"/>
          <w:szCs w:val="24"/>
        </w:rPr>
      </w:pPr>
      <w:r w:rsidRPr="00B532E0">
        <w:rPr>
          <w:rFonts w:ascii="Calibri" w:eastAsia="Calibri" w:hAnsi="Calibri" w:cs="Calibri"/>
          <w:sz w:val="24"/>
          <w:szCs w:val="24"/>
          <w:u w:val="single"/>
        </w:rPr>
        <w:t>Varianta A</w:t>
      </w:r>
      <w:r>
        <w:rPr>
          <w:rFonts w:ascii="Calibri" w:eastAsia="Calibri" w:hAnsi="Calibri" w:cs="Calibri"/>
          <w:sz w:val="24"/>
          <w:szCs w:val="24"/>
        </w:rPr>
        <w:t xml:space="preserve">: </w:t>
      </w:r>
      <w:r w:rsidR="00947B8A">
        <w:rPr>
          <w:rFonts w:ascii="Calibri" w:eastAsia="Calibri" w:hAnsi="Calibri" w:cs="Calibri"/>
          <w:sz w:val="24"/>
          <w:szCs w:val="24"/>
        </w:rPr>
        <w:br/>
        <w:t xml:space="preserve">Jedno z dětí </w:t>
      </w:r>
      <w:r w:rsidR="00E02AD6" w:rsidRPr="00DD3089">
        <w:rPr>
          <w:rFonts w:ascii="Calibri" w:eastAsia="Calibri" w:hAnsi="Calibri" w:cs="Calibri"/>
          <w:sz w:val="24"/>
          <w:szCs w:val="24"/>
        </w:rPr>
        <w:t>na paní</w:t>
      </w:r>
      <w:r w:rsidR="00947B8A">
        <w:rPr>
          <w:rFonts w:ascii="Calibri" w:eastAsia="Calibri" w:hAnsi="Calibri" w:cs="Calibri"/>
          <w:sz w:val="24"/>
          <w:szCs w:val="24"/>
        </w:rPr>
        <w:t xml:space="preserve"> zakřičí</w:t>
      </w:r>
      <w:r w:rsidR="00E02AD6" w:rsidRPr="00DD3089">
        <w:rPr>
          <w:rFonts w:ascii="Calibri" w:eastAsia="Calibri" w:hAnsi="Calibri" w:cs="Calibri"/>
          <w:sz w:val="24"/>
          <w:szCs w:val="24"/>
        </w:rPr>
        <w:t>, co si to dovoluje. Chodník je veřejný prostor a každý si tam může dělat co chce.</w:t>
      </w:r>
      <w:r w:rsidR="00E40696">
        <w:rPr>
          <w:rFonts w:ascii="Calibri" w:eastAsia="Calibri" w:hAnsi="Calibri" w:cs="Calibri"/>
          <w:sz w:val="24"/>
          <w:szCs w:val="24"/>
        </w:rPr>
        <w:t xml:space="preserve"> </w:t>
      </w:r>
      <w:r w:rsidR="00890FB1">
        <w:rPr>
          <w:rFonts w:ascii="Calibri" w:eastAsia="Calibri" w:hAnsi="Calibri" w:cs="Calibri"/>
          <w:sz w:val="24"/>
          <w:szCs w:val="24"/>
        </w:rPr>
        <w:t>Ostatní děti dál skáčou na koloběžkách a rovněž na paní pokřikují.</w:t>
      </w:r>
    </w:p>
    <w:p w14:paraId="710C9D12" w14:textId="7E38A72F" w:rsidR="00E02AD6" w:rsidRDefault="00947B8A" w:rsidP="00E02AD6">
      <w:pPr>
        <w:rPr>
          <w:rFonts w:ascii="Calibri" w:eastAsia="Calibri" w:hAnsi="Calibri" w:cs="Calibri"/>
          <w:sz w:val="24"/>
          <w:szCs w:val="24"/>
        </w:rPr>
      </w:pPr>
      <w:r w:rsidRPr="00B532E0">
        <w:rPr>
          <w:rFonts w:ascii="Calibri" w:eastAsia="Calibri" w:hAnsi="Calibri" w:cs="Calibri"/>
          <w:sz w:val="24"/>
          <w:szCs w:val="24"/>
          <w:u w:val="single"/>
        </w:rPr>
        <w:t>Varianta B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br/>
        <w:t>Děti se domluví, že se p</w:t>
      </w:r>
      <w:r w:rsidR="00E02AD6" w:rsidRPr="00DD3089">
        <w:rPr>
          <w:rFonts w:ascii="Calibri" w:eastAsia="Calibri" w:hAnsi="Calibri" w:cs="Calibri"/>
          <w:sz w:val="24"/>
          <w:szCs w:val="24"/>
        </w:rPr>
        <w:t>řesu</w:t>
      </w:r>
      <w:r>
        <w:rPr>
          <w:rFonts w:ascii="Calibri" w:eastAsia="Calibri" w:hAnsi="Calibri" w:cs="Calibri"/>
          <w:sz w:val="24"/>
          <w:szCs w:val="24"/>
        </w:rPr>
        <w:t>nou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o kousek dál a povíd</w:t>
      </w:r>
      <w:r>
        <w:rPr>
          <w:rFonts w:ascii="Calibri" w:eastAsia="Calibri" w:hAnsi="Calibri" w:cs="Calibri"/>
          <w:sz w:val="24"/>
          <w:szCs w:val="24"/>
        </w:rPr>
        <w:t>ají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si o tom, že ta ženská je babizna, která jenom otravuje lidi.</w:t>
      </w:r>
    </w:p>
    <w:p w14:paraId="2D7A450C" w14:textId="0473B5C9" w:rsidR="00947B8A" w:rsidRDefault="00947B8A" w:rsidP="00E02AD6">
      <w:pPr>
        <w:rPr>
          <w:rFonts w:ascii="Calibri" w:eastAsia="Calibri" w:hAnsi="Calibri" w:cs="Calibri"/>
          <w:sz w:val="24"/>
          <w:szCs w:val="24"/>
        </w:rPr>
      </w:pPr>
      <w:r w:rsidRPr="00B532E0">
        <w:rPr>
          <w:rFonts w:ascii="Calibri" w:eastAsia="Calibri" w:hAnsi="Calibri" w:cs="Calibri"/>
          <w:sz w:val="24"/>
          <w:szCs w:val="24"/>
          <w:u w:val="single"/>
        </w:rPr>
        <w:t>Varianta C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br/>
        <w:t xml:space="preserve">Děti se domluví, že se přesunou </w:t>
      </w:r>
      <w:r w:rsidR="00E40696">
        <w:rPr>
          <w:rFonts w:ascii="Calibri" w:eastAsia="Calibri" w:hAnsi="Calibri" w:cs="Calibri"/>
          <w:sz w:val="24"/>
          <w:szCs w:val="24"/>
        </w:rPr>
        <w:t>jinam, protože paní je možná unavená</w:t>
      </w:r>
      <w:r w:rsidR="0014042A">
        <w:rPr>
          <w:rFonts w:ascii="Calibri" w:eastAsia="Calibri" w:hAnsi="Calibri" w:cs="Calibri"/>
          <w:sz w:val="24"/>
          <w:szCs w:val="24"/>
        </w:rPr>
        <w:t>,</w:t>
      </w:r>
      <w:r w:rsidR="00E40696">
        <w:rPr>
          <w:rFonts w:ascii="Calibri" w:eastAsia="Calibri" w:hAnsi="Calibri" w:cs="Calibri"/>
          <w:sz w:val="24"/>
          <w:szCs w:val="24"/>
        </w:rPr>
        <w:t xml:space="preserve"> a proto reagovala rozčileně.</w:t>
      </w:r>
      <w:r w:rsidR="00996A82">
        <w:rPr>
          <w:rFonts w:ascii="Calibri" w:eastAsia="Calibri" w:hAnsi="Calibri" w:cs="Calibri"/>
          <w:sz w:val="24"/>
          <w:szCs w:val="24"/>
        </w:rPr>
        <w:t xml:space="preserve"> Omluví se a odejdou jinam.</w:t>
      </w:r>
    </w:p>
    <w:p w14:paraId="3032A7AE" w14:textId="77777777" w:rsidR="00E40696" w:rsidRPr="00DD3089" w:rsidRDefault="00E40696" w:rsidP="00E02AD6">
      <w:pPr>
        <w:rPr>
          <w:rFonts w:ascii="Calibri" w:eastAsia="Calibri" w:hAnsi="Calibri" w:cs="Calibri"/>
          <w:sz w:val="24"/>
          <w:szCs w:val="24"/>
        </w:rPr>
      </w:pPr>
    </w:p>
    <w:p w14:paraId="50EE3985" w14:textId="77777777" w:rsidR="00FD78C3" w:rsidRPr="00B532E0" w:rsidRDefault="00E02AD6" w:rsidP="00E02AD6">
      <w:pPr>
        <w:rPr>
          <w:rFonts w:ascii="Calibri" w:eastAsia="Calibri" w:hAnsi="Calibri" w:cs="Calibri"/>
          <w:b/>
          <w:bCs/>
          <w:sz w:val="24"/>
          <w:szCs w:val="24"/>
        </w:rPr>
      </w:pP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2) </w:t>
      </w:r>
      <w:r w:rsidR="0014042A" w:rsidRPr="00B532E0">
        <w:rPr>
          <w:rFonts w:ascii="Calibri" w:eastAsia="Calibri" w:hAnsi="Calibri" w:cs="Calibri"/>
          <w:b/>
          <w:bCs/>
          <w:sz w:val="24"/>
          <w:szCs w:val="24"/>
        </w:rPr>
        <w:t>D</w:t>
      </w:r>
      <w:r w:rsidR="007A4199" w:rsidRPr="00B532E0">
        <w:rPr>
          <w:rFonts w:ascii="Calibri" w:eastAsia="Calibri" w:hAnsi="Calibri" w:cs="Calibri"/>
          <w:b/>
          <w:bCs/>
          <w:sz w:val="24"/>
          <w:szCs w:val="24"/>
        </w:rPr>
        <w:t>ěti</w:t>
      </w:r>
      <w:r w:rsidR="0014042A"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 sedí </w:t>
      </w: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v autobusu a nastoupí starší pán. </w:t>
      </w:r>
      <w:r w:rsidR="007A4199" w:rsidRPr="00B532E0">
        <w:rPr>
          <w:rFonts w:ascii="Calibri" w:eastAsia="Calibri" w:hAnsi="Calibri" w:cs="Calibri"/>
          <w:b/>
          <w:bCs/>
          <w:sz w:val="24"/>
          <w:szCs w:val="24"/>
        </w:rPr>
        <w:t>Někdo navrhne</w:t>
      </w:r>
      <w:r w:rsidR="00FD78C3"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 uvolnit mu</w:t>
      </w: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 místo, aby se mohl posadit</w:t>
      </w:r>
      <w:r w:rsidR="00FD78C3" w:rsidRPr="00B532E0">
        <w:rPr>
          <w:rFonts w:ascii="Calibri" w:eastAsia="Calibri" w:hAnsi="Calibri" w:cs="Calibri"/>
          <w:b/>
          <w:bCs/>
          <w:sz w:val="24"/>
          <w:szCs w:val="24"/>
        </w:rPr>
        <w:t>. Jiné dítě namítá, že</w:t>
      </w:r>
      <w:r w:rsidRPr="00B532E0">
        <w:rPr>
          <w:rFonts w:ascii="Calibri" w:eastAsia="Calibri" w:hAnsi="Calibri" w:cs="Calibri"/>
          <w:b/>
          <w:bCs/>
          <w:sz w:val="24"/>
          <w:szCs w:val="24"/>
        </w:rPr>
        <w:t xml:space="preserve"> zas tak starý nevypadá. Je docela sportovně oblečený a ani nemá hůl. </w:t>
      </w:r>
    </w:p>
    <w:p w14:paraId="78952B27" w14:textId="7BE5C48D" w:rsidR="00E02AD6" w:rsidRPr="00DD3089" w:rsidRDefault="00671679" w:rsidP="00E02AD6">
      <w:pPr>
        <w:rPr>
          <w:rFonts w:ascii="Calibri" w:eastAsia="Calibri" w:hAnsi="Calibri" w:cs="Calibri"/>
          <w:sz w:val="24"/>
          <w:szCs w:val="24"/>
        </w:rPr>
      </w:pPr>
      <w:r w:rsidRPr="00B532E0">
        <w:rPr>
          <w:rFonts w:ascii="Calibri" w:eastAsia="Calibri" w:hAnsi="Calibri" w:cs="Calibri"/>
          <w:sz w:val="24"/>
          <w:szCs w:val="24"/>
          <w:u w:val="single"/>
        </w:rPr>
        <w:t>Varianta A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br/>
        <w:t>Děti budou dělat</w:t>
      </w:r>
      <w:r w:rsidR="00E02AD6" w:rsidRPr="00DD3089">
        <w:rPr>
          <w:rFonts w:ascii="Calibri" w:eastAsia="Calibri" w:hAnsi="Calibri" w:cs="Calibri"/>
          <w:sz w:val="24"/>
          <w:szCs w:val="24"/>
        </w:rPr>
        <w:t>, že ho nevidí.</w:t>
      </w:r>
      <w:r>
        <w:rPr>
          <w:rFonts w:ascii="Calibri" w:eastAsia="Calibri" w:hAnsi="Calibri" w:cs="Calibri"/>
          <w:sz w:val="24"/>
          <w:szCs w:val="24"/>
        </w:rPr>
        <w:t xml:space="preserve"> Šeptají si, </w:t>
      </w:r>
      <w:r w:rsidR="00B532E0">
        <w:rPr>
          <w:rFonts w:ascii="Calibri" w:eastAsia="Calibri" w:hAnsi="Calibri" w:cs="Calibri"/>
          <w:sz w:val="24"/>
          <w:szCs w:val="24"/>
        </w:rPr>
        <w:t xml:space="preserve">že </w:t>
      </w:r>
      <w:r>
        <w:rPr>
          <w:rFonts w:ascii="Calibri" w:eastAsia="Calibri" w:hAnsi="Calibri" w:cs="Calibri"/>
          <w:sz w:val="24"/>
          <w:szCs w:val="24"/>
        </w:rPr>
        <w:t xml:space="preserve">kdyby </w:t>
      </w:r>
      <w:r w:rsidR="00E02AD6" w:rsidRPr="00DD3089">
        <w:rPr>
          <w:rFonts w:ascii="Calibri" w:eastAsia="Calibri" w:hAnsi="Calibri" w:cs="Calibri"/>
          <w:sz w:val="24"/>
          <w:szCs w:val="24"/>
        </w:rPr>
        <w:t>ho pustil</w:t>
      </w:r>
      <w:r>
        <w:rPr>
          <w:rFonts w:ascii="Calibri" w:eastAsia="Calibri" w:hAnsi="Calibri" w:cs="Calibri"/>
          <w:sz w:val="24"/>
          <w:szCs w:val="24"/>
        </w:rPr>
        <w:t>i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sednout, možná by se zlobil, </w:t>
      </w:r>
      <w:r w:rsidR="006B128C">
        <w:rPr>
          <w:rFonts w:ascii="Calibri" w:eastAsia="Calibri" w:hAnsi="Calibri" w:cs="Calibri"/>
          <w:sz w:val="24"/>
          <w:szCs w:val="24"/>
        </w:rPr>
        <w:t>proto</w:t>
      </w:r>
      <w:r w:rsidR="00E02AD6" w:rsidRPr="00DD3089">
        <w:rPr>
          <w:rFonts w:ascii="Calibri" w:eastAsia="Calibri" w:hAnsi="Calibri" w:cs="Calibri"/>
          <w:sz w:val="24"/>
          <w:szCs w:val="24"/>
        </w:rPr>
        <w:t>že ještě není tak starý.</w:t>
      </w:r>
    </w:p>
    <w:p w14:paraId="0DA563D1" w14:textId="61B03695" w:rsidR="00E02AD6" w:rsidRPr="00DD3089" w:rsidRDefault="00671679" w:rsidP="00E02AD6">
      <w:pPr>
        <w:rPr>
          <w:rFonts w:ascii="Calibri" w:eastAsia="Calibri" w:hAnsi="Calibri" w:cs="Calibri"/>
          <w:sz w:val="24"/>
          <w:szCs w:val="24"/>
        </w:rPr>
      </w:pPr>
      <w:r w:rsidRPr="00B532E0">
        <w:rPr>
          <w:rFonts w:ascii="Calibri" w:eastAsia="Calibri" w:hAnsi="Calibri" w:cs="Calibri"/>
          <w:sz w:val="24"/>
          <w:szCs w:val="24"/>
          <w:u w:val="single"/>
        </w:rPr>
        <w:t>Varianta B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br/>
        <w:t>Děti se dohodnou, že pána pustí sednou</w:t>
      </w:r>
      <w:r w:rsidR="00F93301"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. P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řestože tak starý nevypadá, možná by se rád posadil, aby si mohl třeba číst. </w:t>
      </w:r>
      <w:r>
        <w:rPr>
          <w:rFonts w:ascii="Calibri" w:eastAsia="Calibri" w:hAnsi="Calibri" w:cs="Calibri"/>
          <w:sz w:val="24"/>
          <w:szCs w:val="24"/>
        </w:rPr>
        <w:t>Jedno dítě vstane a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zeptá se: "Nechcete se posadit?"</w:t>
      </w:r>
    </w:p>
    <w:p w14:paraId="1CF30B17" w14:textId="64FA1B1D" w:rsidR="00E02AD6" w:rsidRDefault="00671679" w:rsidP="00E02AD6">
      <w:pPr>
        <w:rPr>
          <w:rFonts w:ascii="Calibri" w:eastAsia="Calibri" w:hAnsi="Calibri" w:cs="Calibri"/>
          <w:sz w:val="24"/>
          <w:szCs w:val="24"/>
        </w:rPr>
      </w:pPr>
      <w:r w:rsidRPr="00B532E0">
        <w:rPr>
          <w:rFonts w:ascii="Calibri" w:eastAsia="Calibri" w:hAnsi="Calibri" w:cs="Calibri"/>
          <w:sz w:val="24"/>
          <w:szCs w:val="24"/>
          <w:u w:val="single"/>
        </w:rPr>
        <w:t>Varianta C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br/>
      </w:r>
      <w:r w:rsidR="00F76C6C">
        <w:rPr>
          <w:rFonts w:ascii="Calibri" w:eastAsia="Calibri" w:hAnsi="Calibri" w:cs="Calibri"/>
          <w:sz w:val="24"/>
          <w:szCs w:val="24"/>
        </w:rPr>
        <w:t>Jedno dítě v</w:t>
      </w:r>
      <w:r w:rsidR="00E02AD6" w:rsidRPr="00DD3089">
        <w:rPr>
          <w:rFonts w:ascii="Calibri" w:eastAsia="Calibri" w:hAnsi="Calibri" w:cs="Calibri"/>
          <w:sz w:val="24"/>
          <w:szCs w:val="24"/>
        </w:rPr>
        <w:t>stane, aby se</w:t>
      </w:r>
      <w:r w:rsidR="00F76C6C">
        <w:rPr>
          <w:rFonts w:ascii="Calibri" w:eastAsia="Calibri" w:hAnsi="Calibri" w:cs="Calibri"/>
          <w:sz w:val="24"/>
          <w:szCs w:val="24"/>
        </w:rPr>
        <w:t xml:space="preserve"> pán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mohl posadit, ale </w:t>
      </w:r>
      <w:r w:rsidR="00F76C6C">
        <w:rPr>
          <w:rFonts w:ascii="Calibri" w:eastAsia="Calibri" w:hAnsi="Calibri" w:cs="Calibri"/>
          <w:sz w:val="24"/>
          <w:szCs w:val="24"/>
        </w:rPr>
        <w:t xml:space="preserve">pánovi nic neřekne a </w:t>
      </w:r>
      <w:r w:rsidR="00E02AD6" w:rsidRPr="00DD3089">
        <w:rPr>
          <w:rFonts w:ascii="Calibri" w:eastAsia="Calibri" w:hAnsi="Calibri" w:cs="Calibri"/>
          <w:sz w:val="24"/>
          <w:szCs w:val="24"/>
        </w:rPr>
        <w:t>předstírá, že bude vystupovat.</w:t>
      </w:r>
    </w:p>
    <w:p w14:paraId="59075B61" w14:textId="77777777" w:rsidR="00F76C6C" w:rsidRPr="00DD3089" w:rsidRDefault="00F76C6C" w:rsidP="00E02AD6">
      <w:pPr>
        <w:rPr>
          <w:rFonts w:ascii="Calibri" w:eastAsia="Calibri" w:hAnsi="Calibri" w:cs="Calibri"/>
          <w:sz w:val="24"/>
          <w:szCs w:val="24"/>
        </w:rPr>
      </w:pPr>
    </w:p>
    <w:p w14:paraId="32FD33BE" w14:textId="3867059F" w:rsidR="00E02AD6" w:rsidRPr="006B128C" w:rsidRDefault="00E02AD6" w:rsidP="00E02AD6">
      <w:pPr>
        <w:rPr>
          <w:rFonts w:ascii="Calibri" w:eastAsia="Calibri" w:hAnsi="Calibri" w:cs="Calibri"/>
          <w:b/>
          <w:bCs/>
          <w:sz w:val="24"/>
          <w:szCs w:val="24"/>
        </w:rPr>
      </w:pPr>
      <w:r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3) </w:t>
      </w:r>
      <w:r w:rsidR="00815C41" w:rsidRPr="006B128C">
        <w:rPr>
          <w:rFonts w:ascii="Calibri" w:eastAsia="Calibri" w:hAnsi="Calibri" w:cs="Calibri"/>
          <w:b/>
          <w:bCs/>
          <w:sz w:val="24"/>
          <w:szCs w:val="24"/>
        </w:rPr>
        <w:t>Spolužáci</w:t>
      </w:r>
      <w:r w:rsidR="00F76C6C"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 si jdou koupit</w:t>
      </w:r>
      <w:r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 chipsy a venku před obchodem</w:t>
      </w:r>
      <w:r w:rsidR="00F76C6C"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="008B7670" w:rsidRPr="006B128C">
        <w:rPr>
          <w:rFonts w:ascii="Calibri" w:eastAsia="Calibri" w:hAnsi="Calibri" w:cs="Calibri"/>
          <w:b/>
          <w:bCs/>
          <w:sz w:val="24"/>
          <w:szCs w:val="24"/>
        </w:rPr>
        <w:t>jedno z</w:t>
      </w:r>
      <w:r w:rsidR="00F76C6C"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="008B7670" w:rsidRPr="006B128C">
        <w:rPr>
          <w:rFonts w:ascii="Calibri" w:eastAsia="Calibri" w:hAnsi="Calibri" w:cs="Calibri"/>
          <w:b/>
          <w:bCs/>
          <w:sz w:val="24"/>
          <w:szCs w:val="24"/>
        </w:rPr>
        <w:t>dětí</w:t>
      </w:r>
      <w:r w:rsidR="00F76C6C"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 zjistí</w:t>
      </w:r>
      <w:r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, že </w:t>
      </w:r>
      <w:r w:rsidR="00F76C6C" w:rsidRPr="006B128C">
        <w:rPr>
          <w:rFonts w:ascii="Calibri" w:eastAsia="Calibri" w:hAnsi="Calibri" w:cs="Calibri"/>
          <w:b/>
          <w:bCs/>
          <w:sz w:val="24"/>
          <w:szCs w:val="24"/>
        </w:rPr>
        <w:t>mu</w:t>
      </w:r>
      <w:r w:rsidRPr="006B128C">
        <w:rPr>
          <w:rFonts w:ascii="Calibri" w:eastAsia="Calibri" w:hAnsi="Calibri" w:cs="Calibri"/>
          <w:b/>
          <w:bCs/>
          <w:sz w:val="24"/>
          <w:szCs w:val="24"/>
        </w:rPr>
        <w:t xml:space="preserve"> prodavačka omylem vrátila o 10 Kč víc. </w:t>
      </w:r>
    </w:p>
    <w:p w14:paraId="27B98EF2" w14:textId="1C5FB776" w:rsidR="00B532E0" w:rsidRDefault="00F76C6C" w:rsidP="00E02AD6">
      <w:pPr>
        <w:rPr>
          <w:rFonts w:ascii="Calibri" w:eastAsia="Calibri" w:hAnsi="Calibri" w:cs="Calibri"/>
          <w:sz w:val="24"/>
          <w:szCs w:val="24"/>
        </w:rPr>
      </w:pPr>
      <w:r w:rsidRPr="006B128C">
        <w:rPr>
          <w:rFonts w:ascii="Calibri" w:eastAsia="Calibri" w:hAnsi="Calibri" w:cs="Calibri"/>
          <w:sz w:val="24"/>
          <w:szCs w:val="24"/>
          <w:u w:val="single"/>
        </w:rPr>
        <w:t>Varianta A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br/>
      </w:r>
      <w:r w:rsidR="008B7670">
        <w:rPr>
          <w:rFonts w:ascii="Calibri" w:eastAsia="Calibri" w:hAnsi="Calibri" w:cs="Calibri"/>
          <w:sz w:val="24"/>
          <w:szCs w:val="24"/>
        </w:rPr>
        <w:t>Ostatní spolužákovi</w:t>
      </w:r>
      <w:r w:rsidR="00034EFF">
        <w:rPr>
          <w:rFonts w:ascii="Calibri" w:eastAsia="Calibri" w:hAnsi="Calibri" w:cs="Calibri"/>
          <w:sz w:val="24"/>
          <w:szCs w:val="24"/>
        </w:rPr>
        <w:t xml:space="preserve"> radí, aby se v</w:t>
      </w:r>
      <w:r w:rsidR="00E02AD6" w:rsidRPr="00DD3089">
        <w:rPr>
          <w:rFonts w:ascii="Calibri" w:eastAsia="Calibri" w:hAnsi="Calibri" w:cs="Calibri"/>
          <w:sz w:val="24"/>
          <w:szCs w:val="24"/>
        </w:rPr>
        <w:t>rát</w:t>
      </w:r>
      <w:r w:rsidR="00034EFF">
        <w:rPr>
          <w:rFonts w:ascii="Calibri" w:eastAsia="Calibri" w:hAnsi="Calibri" w:cs="Calibri"/>
          <w:sz w:val="24"/>
          <w:szCs w:val="24"/>
        </w:rPr>
        <w:t>il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se a prodavačku upozorn</w:t>
      </w:r>
      <w:r w:rsidR="00034EFF">
        <w:rPr>
          <w:rFonts w:ascii="Calibri" w:eastAsia="Calibri" w:hAnsi="Calibri" w:cs="Calibri"/>
          <w:sz w:val="24"/>
          <w:szCs w:val="24"/>
        </w:rPr>
        <w:t>il</w:t>
      </w:r>
      <w:r w:rsidR="00E02AD6" w:rsidRPr="00DD3089">
        <w:rPr>
          <w:rFonts w:ascii="Calibri" w:eastAsia="Calibri" w:hAnsi="Calibri" w:cs="Calibri"/>
          <w:sz w:val="24"/>
          <w:szCs w:val="24"/>
        </w:rPr>
        <w:t>, že se spletla.</w:t>
      </w:r>
      <w:r w:rsidR="00034EFF">
        <w:rPr>
          <w:rFonts w:ascii="Calibri" w:eastAsia="Calibri" w:hAnsi="Calibri" w:cs="Calibri"/>
          <w:sz w:val="24"/>
          <w:szCs w:val="24"/>
        </w:rPr>
        <w:t xml:space="preserve"> </w:t>
      </w:r>
      <w:r w:rsidR="008B7670">
        <w:rPr>
          <w:rFonts w:ascii="Calibri" w:eastAsia="Calibri" w:hAnsi="Calibri" w:cs="Calibri"/>
          <w:sz w:val="24"/>
          <w:szCs w:val="24"/>
        </w:rPr>
        <w:t>Spolužák</w:t>
      </w:r>
      <w:r w:rsidR="00034EFF">
        <w:rPr>
          <w:rFonts w:ascii="Calibri" w:eastAsia="Calibri" w:hAnsi="Calibri" w:cs="Calibri"/>
          <w:sz w:val="24"/>
          <w:szCs w:val="24"/>
        </w:rPr>
        <w:t xml:space="preserve"> to udělá a vrátí se do obchodu.</w:t>
      </w:r>
    </w:p>
    <w:p w14:paraId="38C03A7B" w14:textId="063DB788" w:rsidR="00B532E0" w:rsidRDefault="00034EFF" w:rsidP="00E02AD6">
      <w:pPr>
        <w:rPr>
          <w:rFonts w:ascii="Calibri" w:eastAsia="Calibri" w:hAnsi="Calibri" w:cs="Calibri"/>
          <w:sz w:val="24"/>
          <w:szCs w:val="24"/>
        </w:rPr>
      </w:pPr>
      <w:r w:rsidRPr="006B128C">
        <w:rPr>
          <w:rFonts w:ascii="Calibri" w:eastAsia="Calibri" w:hAnsi="Calibri" w:cs="Calibri"/>
          <w:sz w:val="24"/>
          <w:szCs w:val="24"/>
          <w:u w:val="single"/>
        </w:rPr>
        <w:t>Varianta B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br/>
        <w:t xml:space="preserve">Děti mu radí, aby </w:t>
      </w:r>
      <w:r w:rsidR="00815C41">
        <w:rPr>
          <w:rFonts w:ascii="Calibri" w:eastAsia="Calibri" w:hAnsi="Calibri" w:cs="Calibri"/>
          <w:sz w:val="24"/>
          <w:szCs w:val="24"/>
        </w:rPr>
        <w:t>šel pryč a neřešil to.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Jde přece jen 10 korun, to tu prodavačku nezabije.</w:t>
      </w:r>
      <w:r w:rsidR="009F091E">
        <w:rPr>
          <w:rFonts w:ascii="Calibri" w:eastAsia="Calibri" w:hAnsi="Calibri" w:cs="Calibri"/>
          <w:sz w:val="24"/>
          <w:szCs w:val="24"/>
        </w:rPr>
        <w:t xml:space="preserve"> Spolužák souhlasí a všichni společně odejdou.</w:t>
      </w:r>
    </w:p>
    <w:p w14:paraId="6451CDF2" w14:textId="1C4EB766" w:rsidR="00547EE5" w:rsidRPr="00EA3EEB" w:rsidRDefault="00B532E0">
      <w:pPr>
        <w:rPr>
          <w:rFonts w:ascii="Calibri" w:eastAsia="Calibri" w:hAnsi="Calibri" w:cs="Calibri"/>
          <w:sz w:val="24"/>
          <w:szCs w:val="24"/>
        </w:rPr>
      </w:pPr>
      <w:r w:rsidRPr="006B128C">
        <w:rPr>
          <w:rFonts w:ascii="Calibri" w:eastAsia="Calibri" w:hAnsi="Calibri" w:cs="Calibri"/>
          <w:sz w:val="24"/>
          <w:szCs w:val="24"/>
          <w:u w:val="single"/>
        </w:rPr>
        <w:t>Varianta C</w:t>
      </w:r>
      <w:r>
        <w:rPr>
          <w:rFonts w:ascii="Calibri" w:eastAsia="Calibri" w:hAnsi="Calibri" w:cs="Calibri"/>
          <w:sz w:val="24"/>
          <w:szCs w:val="24"/>
        </w:rPr>
        <w:t xml:space="preserve">: </w:t>
      </w:r>
      <w:r>
        <w:rPr>
          <w:rFonts w:ascii="Calibri" w:eastAsia="Calibri" w:hAnsi="Calibri" w:cs="Calibri"/>
          <w:sz w:val="24"/>
          <w:szCs w:val="24"/>
        </w:rPr>
        <w:br/>
        <w:t>Děti mu radí, aby šel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pryč a vyřeš</w:t>
      </w:r>
      <w:r>
        <w:rPr>
          <w:rFonts w:ascii="Calibri" w:eastAsia="Calibri" w:hAnsi="Calibri" w:cs="Calibri"/>
          <w:sz w:val="24"/>
          <w:szCs w:val="24"/>
        </w:rPr>
        <w:t>il</w:t>
      </w:r>
      <w:r w:rsidR="00E02AD6" w:rsidRPr="00DD3089">
        <w:rPr>
          <w:rFonts w:ascii="Calibri" w:eastAsia="Calibri" w:hAnsi="Calibri" w:cs="Calibri"/>
          <w:sz w:val="24"/>
          <w:szCs w:val="24"/>
        </w:rPr>
        <w:t xml:space="preserve"> to tak, že peníze daruje na charitativní účely. </w:t>
      </w:r>
      <w:r w:rsidR="00BA3E6D">
        <w:rPr>
          <w:rFonts w:ascii="Calibri" w:eastAsia="Calibri" w:hAnsi="Calibri" w:cs="Calibri"/>
          <w:sz w:val="24"/>
          <w:szCs w:val="24"/>
        </w:rPr>
        <w:t>Spolužák souhlasí a všichni společně odejdou.</w:t>
      </w:r>
    </w:p>
    <w:sectPr w:rsidR="00547EE5" w:rsidRPr="00EA3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DE"/>
    <w:rsid w:val="00034EFF"/>
    <w:rsid w:val="0014042A"/>
    <w:rsid w:val="004E418D"/>
    <w:rsid w:val="00547EE5"/>
    <w:rsid w:val="005663DE"/>
    <w:rsid w:val="00671679"/>
    <w:rsid w:val="006B128C"/>
    <w:rsid w:val="007A4199"/>
    <w:rsid w:val="00812820"/>
    <w:rsid w:val="00815C41"/>
    <w:rsid w:val="00890FB1"/>
    <w:rsid w:val="008B7670"/>
    <w:rsid w:val="00947B8A"/>
    <w:rsid w:val="00996A82"/>
    <w:rsid w:val="009F091E"/>
    <w:rsid w:val="00B532E0"/>
    <w:rsid w:val="00BA3E6D"/>
    <w:rsid w:val="00DD3089"/>
    <w:rsid w:val="00E02AD6"/>
    <w:rsid w:val="00E40696"/>
    <w:rsid w:val="00EA3EEB"/>
    <w:rsid w:val="00F76C6C"/>
    <w:rsid w:val="00F93301"/>
    <w:rsid w:val="00FD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D652"/>
  <w15:chartTrackingRefBased/>
  <w15:docId w15:val="{3A174FBD-8E8E-459C-A8A5-05F26C34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02AD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262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Kocourková</dc:creator>
  <cp:keywords/>
  <dc:description/>
  <cp:lastModifiedBy>Simona Kocourková</cp:lastModifiedBy>
  <cp:revision>23</cp:revision>
  <cp:lastPrinted>2021-07-19T16:08:00Z</cp:lastPrinted>
  <dcterms:created xsi:type="dcterms:W3CDTF">2021-07-19T15:48:00Z</dcterms:created>
  <dcterms:modified xsi:type="dcterms:W3CDTF">2021-07-19T16:08:00Z</dcterms:modified>
</cp:coreProperties>
</file>